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C85C7">
      <w:pPr>
        <w:spacing w:line="360" w:lineRule="auto"/>
        <w:jc w:val="center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海米</w:t>
      </w:r>
    </w:p>
    <w:p w14:paraId="446D2D91">
      <w:pPr>
        <w:spacing w:line="360" w:lineRule="auto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Haimi</w:t>
      </w:r>
    </w:p>
    <w:p w14:paraId="1DF0CB15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8"/>
          <w:szCs w:val="28"/>
        </w:rPr>
        <w:t>PENAE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I MUSCULUS</w:t>
      </w:r>
    </w:p>
    <w:p w14:paraId="4C554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本品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sz w:val="24"/>
          <w:szCs w:val="24"/>
        </w:rPr>
        <w:t>对虾科动物长毛明对虾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 xml:space="preserve">Fenneropenaeus penicillatus </w:t>
      </w:r>
      <w:r>
        <w:rPr>
          <w:rFonts w:hint="default" w:ascii="Times New Roman" w:hAnsi="Times New Roman" w:eastAsia="宋体" w:cs="Times New Roman"/>
          <w:sz w:val="24"/>
          <w:szCs w:val="24"/>
        </w:rPr>
        <w:t>(Alcok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、凡纳滨对虾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Litopenaeus vannmei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(Bonne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、刀额新对虾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Metapenaeus ensis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(De Haan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、日本囊对虾</w:t>
      </w:r>
      <w:r>
        <w:rPr>
          <w:rFonts w:hint="default" w:ascii="Times New Roman" w:hAnsi="Times New Roman" w:eastAsia="宋体" w:cs="Times New Roman"/>
          <w:i/>
          <w:iCs/>
          <w:sz w:val="24"/>
          <w:szCs w:val="24"/>
        </w:rPr>
        <w:t>Marsupenaeus japonicus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Spence的干燥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肉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取虾肉</w:t>
      </w:r>
      <w:r>
        <w:rPr>
          <w:rFonts w:hint="default" w:ascii="Times New Roman" w:hAnsi="Times New Roman" w:eastAsia="宋体" w:cs="Times New Roman"/>
          <w:sz w:val="24"/>
          <w:szCs w:val="24"/>
        </w:rPr>
        <w:t>，干燥。</w:t>
      </w:r>
    </w:p>
    <w:p w14:paraId="711A3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szCs w:val="24"/>
        </w:rPr>
        <w:t>【性状】</w:t>
      </w:r>
      <w:r>
        <w:rPr>
          <w:rFonts w:hint="default" w:ascii="Times New Roman" w:hAnsi="Times New Roman" w:eastAsia="宋体" w:cs="Times New Roman"/>
          <w:sz w:val="24"/>
          <w:szCs w:val="24"/>
        </w:rPr>
        <w:t>本品呈扁圆柱形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多弯曲</w:t>
      </w:r>
      <w:r>
        <w:rPr>
          <w:rFonts w:hint="default" w:ascii="Times New Roman" w:hAnsi="Times New Roman" w:eastAsia="宋体" w:cs="Times New Roman"/>
          <w:sz w:val="24"/>
          <w:szCs w:val="24"/>
        </w:rPr>
        <w:t>，长2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～</w:t>
      </w:r>
      <w:r>
        <w:rPr>
          <w:rFonts w:hint="default" w:ascii="Times New Roman" w:hAnsi="Times New Roman" w:eastAsia="宋体" w:cs="Times New Roman"/>
          <w:sz w:val="24"/>
          <w:szCs w:val="24"/>
        </w:rPr>
        <w:t>12cm，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直径0.5～1.5cm，</w:t>
      </w:r>
      <w:r>
        <w:rPr>
          <w:rFonts w:hint="default" w:ascii="Times New Roman" w:hAnsi="Times New Roman" w:eastAsia="宋体" w:cs="Times New Roman"/>
          <w:sz w:val="24"/>
          <w:szCs w:val="24"/>
        </w:rPr>
        <w:t>头部一端较粗大，尾部一端较小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淡棕黄色至棕黄色，略带红色，</w:t>
      </w:r>
      <w:r>
        <w:rPr>
          <w:rFonts w:hint="default" w:ascii="Times New Roman" w:hAnsi="Times New Roman" w:eastAsia="宋体" w:cs="Times New Roman"/>
          <w:sz w:val="24"/>
          <w:szCs w:val="24"/>
        </w:rPr>
        <w:t>表面粗糙，偶见残留的皮壳。肉质紧实，不易折断，断面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可见肉质纤维</w:t>
      </w:r>
      <w:r>
        <w:rPr>
          <w:rFonts w:hint="default" w:ascii="Times New Roman" w:hAnsi="Times New Roman" w:eastAsia="宋体" w:cs="Times New Roman"/>
          <w:sz w:val="24"/>
          <w:szCs w:val="24"/>
        </w:rPr>
        <w:t>纹理。气微腥，味咸。</w:t>
      </w:r>
    </w:p>
    <w:p w14:paraId="2E1E6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【鉴别】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取本品粉末0.5g，加6mol/L盐酸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溶液</w:t>
      </w:r>
      <w:r>
        <w:rPr>
          <w:rFonts w:hint="default" w:ascii="Times New Roman" w:hAnsi="Times New Roman" w:eastAsia="宋体" w:cs="Times New Roman"/>
          <w:sz w:val="24"/>
          <w:szCs w:val="24"/>
        </w:rPr>
        <w:t>10ml，加热回流1小时，滤过，滤液蒸干，残渣加10%乙醇10ml使溶解，作为供试品溶液。另取丙氨酸对照品、谷氨酸对照品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和盐酸赖氨酸对照品</w:t>
      </w:r>
      <w:r>
        <w:rPr>
          <w:rFonts w:hint="default" w:ascii="Times New Roman" w:hAnsi="Times New Roman" w:eastAsia="宋体" w:cs="Times New Roman"/>
          <w:sz w:val="24"/>
          <w:szCs w:val="24"/>
        </w:rPr>
        <w:t>，分别加10%乙醇制成每1ml含1mg的溶液，作为对照品溶液。照薄层色谱法（《中国药典》2025版通则0502）试验，吸取上述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sz w:val="24"/>
          <w:szCs w:val="24"/>
        </w:rPr>
        <w:t>种溶液各1μl，分别点于同一硅胶G薄层板上，以正丙醇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sz w:val="24"/>
          <w:szCs w:val="24"/>
        </w:rPr>
        <w:t>氨试液（7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default" w:ascii="Times New Roman" w:hAnsi="Times New Roman" w:eastAsia="宋体" w:cs="Times New Roman"/>
          <w:sz w:val="24"/>
          <w:szCs w:val="24"/>
        </w:rPr>
        <w:t>3）为展开剂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展开，取出，晾干，喷以茚三酮试液，在105℃加热至斑点显色清晰。供试品色谱中，在与对照品色谱相应的位置上，显相同颜色的斑点。</w:t>
      </w:r>
    </w:p>
    <w:p w14:paraId="4F583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【检查】水分</w:t>
      </w:r>
      <w:r>
        <w:rPr>
          <w:rFonts w:hint="default" w:ascii="Times New Roman" w:hAnsi="Times New Roman" w:eastAsia="宋体" w:cs="Times New Roman"/>
          <w:sz w:val="24"/>
        </w:rPr>
        <w:t xml:space="preserve">  不得过15.0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年版通则0832第二法）。</w:t>
      </w:r>
    </w:p>
    <w:p w14:paraId="3F23B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总灰分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>不得过</w:t>
      </w:r>
      <w:r>
        <w:rPr>
          <w:rFonts w:hint="default" w:ascii="Times New Roman" w:hAnsi="Times New Roman" w:cs="Times New Roman"/>
          <w:sz w:val="24"/>
          <w:highlight w:val="none"/>
        </w:rPr>
        <w:t>1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highlight w:val="none"/>
        </w:rPr>
        <w:t>.0</w:t>
      </w:r>
      <w:r>
        <w:rPr>
          <w:rFonts w:hint="eastAsia" w:ascii="Times New Roman" w:hAnsi="Times New Roman" w:eastAsia="宋体" w:cs="Times New Roman"/>
          <w:sz w:val="24"/>
          <w:highlight w:val="none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</w:t>
      </w:r>
      <w:r>
        <w:rPr>
          <w:rFonts w:hint="default" w:ascii="Times New Roman" w:hAnsi="Times New Roman" w:eastAsia="宋体" w:cs="Times New Roman"/>
          <w:sz w:val="24"/>
        </w:rPr>
        <w:t>20</w:t>
      </w:r>
      <w:r>
        <w:rPr>
          <w:rFonts w:hint="default" w:ascii="Times New Roman" w:hAnsi="Times New Roman" w:cs="Times New Roman"/>
          <w:sz w:val="24"/>
        </w:rPr>
        <w:t>25</w:t>
      </w:r>
      <w:r>
        <w:rPr>
          <w:rFonts w:hint="default" w:ascii="Times New Roman" w:hAnsi="Times New Roman" w:eastAsia="宋体" w:cs="Times New Roman"/>
          <w:sz w:val="24"/>
        </w:rPr>
        <w:t>年版通则2302）。</w:t>
      </w:r>
    </w:p>
    <w:p w14:paraId="0B522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cs="Times New Roman"/>
          <w:sz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【浸出物】</w:t>
      </w:r>
      <w:r>
        <w:rPr>
          <w:rFonts w:hint="default" w:ascii="Times New Roman" w:hAnsi="Times New Roman" w:eastAsia="宋体" w:cs="Times New Roman"/>
          <w:sz w:val="24"/>
        </w:rPr>
        <w:t>照水溶性浸出物测定法（</w:t>
      </w:r>
      <w:r>
        <w:rPr>
          <w:rFonts w:hint="default" w:ascii="Times New Roman" w:hAnsi="Times New Roman" w:eastAsia="宋体" w:cs="Times New Roman"/>
          <w:sz w:val="24"/>
          <w:szCs w:val="24"/>
        </w:rPr>
        <w:t>《中国药典》</w:t>
      </w:r>
      <w:r>
        <w:rPr>
          <w:rFonts w:hint="default" w:ascii="Times New Roman" w:hAnsi="Times New Roman" w:cs="Times New Roman"/>
          <w:sz w:val="24"/>
        </w:rPr>
        <w:t>2025</w:t>
      </w:r>
      <w:r>
        <w:rPr>
          <w:rFonts w:hint="default" w:ascii="Times New Roman" w:hAnsi="Times New Roman" w:eastAsia="宋体" w:cs="Times New Roman"/>
          <w:sz w:val="24"/>
        </w:rPr>
        <w:t>年版通则</w:t>
      </w:r>
      <w:r>
        <w:rPr>
          <w:rFonts w:hint="default" w:ascii="Times New Roman" w:hAnsi="Times New Roman" w:cs="Times New Roman"/>
          <w:sz w:val="24"/>
        </w:rPr>
        <w:t>2201）</w:t>
      </w:r>
      <w:r>
        <w:rPr>
          <w:rFonts w:hint="default" w:ascii="Times New Roman" w:hAnsi="Times New Roman" w:eastAsia="宋体" w:cs="Times New Roman"/>
          <w:sz w:val="24"/>
        </w:rPr>
        <w:t>项下热浸法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测定</w:t>
      </w:r>
      <w:r>
        <w:rPr>
          <w:rFonts w:hint="default" w:ascii="Times New Roman" w:hAnsi="Times New Roman" w:eastAsia="宋体" w:cs="Times New Roman"/>
          <w:sz w:val="24"/>
        </w:rPr>
        <w:t>，不得少于</w:t>
      </w:r>
      <w:r>
        <w:rPr>
          <w:rFonts w:hint="default" w:ascii="Times New Roman" w:hAnsi="Times New Roman" w:cs="Times New Roman"/>
          <w:sz w:val="24"/>
          <w:highlight w:val="none"/>
        </w:rPr>
        <w:t>22.0%</w:t>
      </w:r>
      <w:r>
        <w:rPr>
          <w:rFonts w:hint="default" w:ascii="Times New Roman" w:hAnsi="Times New Roman" w:cs="Times New Roman"/>
          <w:sz w:val="24"/>
        </w:rPr>
        <w:t>。</w:t>
      </w:r>
    </w:p>
    <w:p w14:paraId="478DE8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【含量测定】</w:t>
      </w:r>
      <w:r>
        <w:rPr>
          <w:rFonts w:hint="default" w:ascii="Times New Roman" w:hAnsi="Times New Roman" w:eastAsia="宋体" w:cs="Times New Roman"/>
          <w:sz w:val="24"/>
          <w:szCs w:val="24"/>
        </w:rPr>
        <w:t>取本品约0.lg，精密称定，照氮测定法（《中国药典》</w:t>
      </w:r>
      <w:r>
        <w:rPr>
          <w:rFonts w:hint="default" w:ascii="Times New Roman" w:hAnsi="Times New Roman" w:cs="Times New Roman"/>
          <w:sz w:val="24"/>
        </w:rPr>
        <w:t>2025</w:t>
      </w:r>
      <w:r>
        <w:rPr>
          <w:rFonts w:hint="default" w:ascii="Times New Roman" w:hAnsi="Times New Roman" w:eastAsia="宋体" w:cs="Times New Roman"/>
          <w:sz w:val="24"/>
        </w:rPr>
        <w:t>年版</w:t>
      </w:r>
      <w:r>
        <w:rPr>
          <w:rFonts w:hint="default" w:ascii="Times New Roman" w:hAnsi="Times New Roman" w:eastAsia="宋体" w:cs="Times New Roman"/>
          <w:sz w:val="24"/>
          <w:szCs w:val="24"/>
        </w:rPr>
        <w:t>通则0704第三法）测定，即得。</w:t>
      </w:r>
    </w:p>
    <w:p w14:paraId="4F4C3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按干燥品计算，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本品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4"/>
          <w:szCs w:val="24"/>
        </w:rPr>
        <w:t>含总氮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</w:rPr>
        <w:t>不得少于11.0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%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 w14:paraId="4851B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【性味与归经】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甘、咸，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温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归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、脾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经。</w:t>
      </w:r>
    </w:p>
    <w:p w14:paraId="60CD3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【功能与主治】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补肾健脾，滋阴壮阳。用于肾虚阳痿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、早泄、遗精，腰膝酸软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，脾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虚食少、水肿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。</w:t>
      </w:r>
    </w:p>
    <w:p w14:paraId="7AA95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【用法与用量】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10～30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g。</w:t>
      </w:r>
    </w:p>
    <w:p w14:paraId="3E466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【</w:t>
      </w:r>
      <w:r>
        <w:rPr>
          <w:rFonts w:hint="eastAsia" w:ascii="黑体" w:hAnsi="黑体" w:eastAsia="黑体" w:cs="黑体"/>
          <w:b w:val="0"/>
          <w:bCs w:val="0"/>
          <w:sz w:val="24"/>
          <w:szCs w:val="24"/>
          <w:lang w:val="en-US" w:eastAsia="zh-CN"/>
        </w:rPr>
        <w:t>注意</w:t>
      </w:r>
      <w:r>
        <w:rPr>
          <w:rFonts w:hint="default" w:ascii="黑体" w:hAnsi="黑体" w:eastAsia="黑体" w:cs="黑体"/>
          <w:b w:val="0"/>
          <w:bCs w:val="0"/>
          <w:sz w:val="24"/>
          <w:szCs w:val="24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鱼、虾、蟹过敏者慎用。</w:t>
      </w:r>
    </w:p>
    <w:p w14:paraId="35A71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240" w:firstLineChars="100"/>
        <w:textAlignment w:val="auto"/>
      </w:pPr>
      <w:r>
        <w:rPr>
          <w:rFonts w:hint="default" w:ascii="黑体" w:hAnsi="黑体" w:eastAsia="黑体" w:cs="黑体"/>
          <w:b w:val="0"/>
          <w:bCs w:val="0"/>
          <w:sz w:val="24"/>
          <w:szCs w:val="24"/>
        </w:rPr>
        <w:t>【贮藏】</w:t>
      </w:r>
      <w:r>
        <w:rPr>
          <w:rFonts w:hint="default" w:ascii="Times New Roman" w:hAnsi="Times New Roman" w:cs="Times New Roman" w:eastAsiaTheme="minorEastAsia"/>
          <w:b w:val="0"/>
          <w:bCs w:val="0"/>
          <w:sz w:val="24"/>
          <w:szCs w:val="22"/>
          <w:highlight w:val="none"/>
          <w:u w:val="none"/>
          <w:lang w:val="en-US" w:eastAsia="zh-CN"/>
        </w:rPr>
        <w:t>置阴凉干燥处。</w:t>
      </w:r>
      <w:r>
        <w:rPr>
          <w:rFonts w:hint="default" w:ascii="Times New Roman" w:hAnsi="Times New Roman" w:cs="Times New Roman"/>
          <w:sz w:val="24"/>
          <w:highlight w:val="none"/>
          <w:u w:val="none"/>
          <w:lang w:eastAsia="zh-CN"/>
        </w:rPr>
        <w:t>防潮，防霉，防蛀。</w:t>
      </w:r>
      <w:r>
        <w:rPr>
          <w:rFonts w:hint="eastAsia" w:ascii="Times New Roman" w:hAnsi="Times New Roman" w:cs="Times New Roman"/>
          <w:sz w:val="24"/>
          <w:highlight w:val="none"/>
          <w:u w:val="none"/>
          <w:lang w:val="en-US" w:eastAsia="zh-CN"/>
        </w:rPr>
        <w:t>长期保存在-18℃及以下</w:t>
      </w:r>
      <w:r>
        <w:rPr>
          <w:rFonts w:hint="default" w:ascii="Times New Roman" w:hAnsi="Times New Roman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EC8"/>
    <w:rsid w:val="00CE774A"/>
    <w:rsid w:val="00FA3EC8"/>
    <w:rsid w:val="014D4F5A"/>
    <w:rsid w:val="02152010"/>
    <w:rsid w:val="02F84BAB"/>
    <w:rsid w:val="043407A3"/>
    <w:rsid w:val="08954103"/>
    <w:rsid w:val="0FCC3FE1"/>
    <w:rsid w:val="11292A0B"/>
    <w:rsid w:val="115E23C9"/>
    <w:rsid w:val="12355A8B"/>
    <w:rsid w:val="129D0EA5"/>
    <w:rsid w:val="14045069"/>
    <w:rsid w:val="162E75CC"/>
    <w:rsid w:val="1A815C52"/>
    <w:rsid w:val="1B307362"/>
    <w:rsid w:val="1EFF621C"/>
    <w:rsid w:val="20AA40FF"/>
    <w:rsid w:val="21EB07A6"/>
    <w:rsid w:val="24A2716F"/>
    <w:rsid w:val="25963DE3"/>
    <w:rsid w:val="28812CD5"/>
    <w:rsid w:val="29D532D8"/>
    <w:rsid w:val="2B3733CE"/>
    <w:rsid w:val="2CEA6EDA"/>
    <w:rsid w:val="2FB627D1"/>
    <w:rsid w:val="33AD0DBD"/>
    <w:rsid w:val="34966E19"/>
    <w:rsid w:val="355B0222"/>
    <w:rsid w:val="3A2C2AFD"/>
    <w:rsid w:val="3C984B98"/>
    <w:rsid w:val="43D85A47"/>
    <w:rsid w:val="455177EE"/>
    <w:rsid w:val="477A0BC3"/>
    <w:rsid w:val="477E159D"/>
    <w:rsid w:val="49E8275C"/>
    <w:rsid w:val="4F1E218B"/>
    <w:rsid w:val="52630BD1"/>
    <w:rsid w:val="52C67F0C"/>
    <w:rsid w:val="54EB4EAE"/>
    <w:rsid w:val="58077535"/>
    <w:rsid w:val="5C727F75"/>
    <w:rsid w:val="68D45F2D"/>
    <w:rsid w:val="690C3919"/>
    <w:rsid w:val="6D2F5E28"/>
    <w:rsid w:val="713A2FED"/>
    <w:rsid w:val="72ED20ED"/>
    <w:rsid w:val="76E03371"/>
    <w:rsid w:val="7D5D11A4"/>
    <w:rsid w:val="7F21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175a4c1a-abf8-4dff-aa21-7ccfb3faac5d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4C554FF2</paraID>
      <start>47</start>
      <end>49</end>
      <status>modified</status>
      <modifiedWord>）</modifiedWord>
      <trackRevisions>true</trackRevisions>
    </reviewItem>
    <reviewItem>
      <errorID>6d11a1ee-be70-4a41-a969-b620ff0598ed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4C554FF2</paraID>
      <start>81</start>
      <end>83</end>
      <status>modified</status>
      <modifiedWord>）</modifiedWord>
      <trackRevisions>true</trackRevisions>
    </reviewItem>
    <reviewItem>
      <errorID>6b91a331-f15c-4c71-9703-99f000ea0b08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4C554FF2</paraID>
      <start>115</start>
      <end>117</end>
      <status>modified</status>
      <modifiedWord>）</modifiedWord>
      <trackRevisions>true</trackRevisions>
    </reviewItem>
    <reviewItem>
      <errorID>01b4f174-770d-400e-9953-46765992622a</errorID>
      <errorWord>，</errorWord>
      <group>L1_Word</group>
      <groupName>字词问题</groupName>
      <ability>L2_Typo</ability>
      <abilityName>字词错误</abilityName>
      <candidateList>
        <item>，按</item>
      </candidateList>
      <explain/>
      <paraID>478DE833</paraID>
      <start>19</start>
      <end>20</end>
      <status>ignored</status>
      <modifiedWord/>
      <trackRevisions>false</trackRevisions>
    </reviewItem>
    <reviewItem>
      <errorID>3af9c37b-15a9-4189-a72c-bcf9b7fb8de8</errorID>
      <errorWord>~</errorWord>
      <group>L1_Format</group>
      <groupName>格式问题</groupName>
      <ability>L2_HalfPunc</ability>
      <abilityName>全半角检查</abilityName>
      <candidateList>
        <item>～</item>
      </candidateList>
      <explain>文本全半角错误。</explain>
      <paraID>7AA9569C</paraID>
      <start>9</start>
      <end>11</end>
      <status>modified</status>
      <modifiedWord>～</modifiedWord>
      <trackRevisions>true</trackRevisions>
    </reviewItem>
  </reviewItems>
  <config/>
</contractReview>
</file>

<file path=customXml/itemProps1.xml><?xml version="1.0" encoding="utf-8"?>
<ds:datastoreItem xmlns:ds="http://schemas.openxmlformats.org/officeDocument/2006/customXml" ds:itemID="{a1a6b8d7-b796-49f7-8282-cfecc5e258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662</Words>
  <Characters>863</Characters>
  <Lines>6</Lines>
  <Paragraphs>1</Paragraphs>
  <TotalTime>2</TotalTime>
  <ScaleCrop>false</ScaleCrop>
  <LinksUpToDate>false</LinksUpToDate>
  <CharactersWithSpaces>877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2025-06-27T09:18:00Z</dcterms:created>
  <dc:creator>Administrator</dc:creator>
  <cp:lastModifiedBy>木木</cp:lastModifiedBy>
  <cp:lastPrinted>2025-10-25T07:29:00Z</cp:lastPrinted>
  <dcterms:modified xsi:type="dcterms:W3CDTF">2025-11-22T03:28:57Z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eyJoZGlkIjoiNTNhMjNhZmQxNjMyNjA2NzE5YjhmNDc2OTgzZGI1NWYiLCJ1c2VySWQiOiIxMDg4MzMyMTgxIn0=</vt:lpwstr>
  </property>
  <property fmtid="{D5CDD505-2E9C-101B-9397-08002B2CF9AE}" pid="4" name="ICV">
    <vt:lpwstr>B46BB5C690C94A8B89A75559A987BC3B_13</vt:lpwstr>
  </property>
</Properties>
</file>